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DESSERTS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Turn the dark chocolate mousse</w:t>
      </w:r>
    </w:p>
    <w:p>
      <w:pPr>
        <w:pStyle w:val="ListBullet"/>
      </w:pPr>
      <w:r>
        <w:t>pools of chocolate sauce, with one</w:t>
      </w:r>
    </w:p>
    <w:p>
      <w:pPr>
        <w:pStyle w:val="ListBullet"/>
      </w:pPr>
      <w:r>
        <w:t>pools of sauce.</w:t>
      </w:r>
    </w:p>
    <w:p>
      <w:pPr>
        <w:pStyle w:val="ListBullet"/>
      </w:pPr>
      <w:r>
        <w:t>Four Dust the dark chocolate rings</w:t>
      </w:r>
    </w:p>
    <w:p>
      <w:pPr>
        <w:pStyle w:val="ListBullet"/>
      </w:pPr>
      <w:r>
        <w:t>with confectioners’ sugar and place</w:t>
      </w:r>
    </w:p>
    <w:p>
      <w:pPr>
        <w:pStyle w:val="ListBullet"/>
      </w:pPr>
      <w:r>
        <w:t>sauce, again perhaps just breaking</w:t>
      </w:r>
    </w:p>
    <w:p>
      <w:pPr>
        <w:pStyle w:val="ListBullet"/>
      </w:pPr>
      <w:r>
        <w:t>Five Place 2 quenelles of sorbet on</w:t>
      </w:r>
    </w:p>
    <w:p>
      <w:pPr>
        <w:pStyle w:val="ListBullet"/>
      </w:pPr>
      <w:r>
        <w:t>Six Garnish</w:t>
      </w:r>
    </w:p>
    <w:p>
      <w:pPr>
        <w:pStyle w:val="ListBullet"/>
      </w:pPr>
      <w:r>
        <w:t>confectioners’ sugar, place them in</w:t>
      </w:r>
    </w:p>
    <w:p>
      <w:pPr>
        <w:pStyle w:val="ListBullet"/>
      </w:pPr>
      <w:r>
        <w:t>Seven Just before serving, place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DESSERTS 3 Turn the dark chocolate mousse out of its container and cut in 2, then cut these halves across diagonally to make 4 triangles. Place these on a triangle of dark chocolate as a base and top with a triangle of white chocolate. If necessary, trim the edges to make a clean smooth shape. Place the finished triangles between 2 of the pools of chocolate sauce, with one tip just breaking into one of the pools of sauce. 4 Dust the dark chocolate rings with confectioners’ sugar and place them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