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the roe is good quality, slice it into 1.5 cm pieces. Cover the torn scallop with 1 spoonful of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 plated sugar kelp mat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black currant wood oil and transfer the sauced and seasoned scallop portion to the oiled mat.Lay a slice of the roe next to the scallop. Season the roe with 1 drop of horseradish oil and 1 piece of cold -infused kelp salt. Add 1 g of the horseradish paste to the mat. Each item should</w:t>
      </w:r>
    </w:p>
    <w:p>
      <w:pPr>
        <w:pStyle w:val="ListNumber"/>
      </w:pPr>
      <w:r>
        <w:t>have their own third of the black currant wood mat. Place the black currant wood mat on top o</w:t>
      </w:r>
    </w:p>
    <w:p>
      <w:pPr>
        <w:pStyle w:val="ListNumber"/>
      </w:pPr>
      <w:r>
        <w:t>e plated sugar kelp mat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