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is about transformation. At the start: local ingre­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flowers in summer. A mix of grasses evokes wild</w:t>
      </w:r>
    </w:p>
    <w:p>
      <w:pPr>
        <w:pStyle w:val="ListNumber"/>
      </w:pPr>
      <w:r>
        <w:t>landscapes and undulates in the slightest breeze. The</w:t>
      </w:r>
    </w:p>
    <w:p>
      <w:pPr>
        <w:pStyle w:val="ListNumber"/>
      </w:pPr>
      <w:r>
        <w:t>garden moves with the seasons, too. Plants grow to a high</w:t>
      </w:r>
    </w:p>
    <w:p>
      <w:pPr>
        <w:pStyle w:val="ListNumber"/>
      </w:pPr>
      <w:r>
        <w:t>stems and seed heads. Insects and birds come and go.</w:t>
      </w:r>
    </w:p>
    <w:p>
      <w:pPr>
        <w:pStyle w:val="ListNumber"/>
      </w:pPr>
      <w:r>
        <w:t>of abandoned elevated train tracks. The brief there was</w:t>
      </w:r>
    </w:p>
    <w:p>
      <w:pPr>
        <w:pStyle w:val="ListNumber"/>
      </w:pPr>
      <w:r>
        <w:t>zones evoking woodland, meadow, nature preserve, and</w:t>
      </w:r>
    </w:p>
    <w:p>
      <w:pPr>
        <w:pStyle w:val="ListNumber"/>
      </w:pPr>
      <w:r>
        <w:t>grasslands. The garden at Noma is smaller, but it is also</w:t>
      </w:r>
    </w:p>
    <w:p>
      <w:pPr>
        <w:pStyle w:val="ListNumber"/>
      </w:pPr>
      <w:r>
        <w:t>a walk designed as discovery. It's part of the ritual the</w:t>
      </w:r>
    </w:p>
    <w:p>
      <w:pPr>
        <w:pStyle w:val="ListNumber"/>
      </w:pPr>
      <w:r>
        <w:t>restaurant offers its guests. With each step, visitors shed</w:t>
      </w:r>
    </w:p>
    <w:p>
      <w:pPr>
        <w:pStyle w:val="ListNumber"/>
      </w:pPr>
      <w:r>
        <w:t>senses to new experiences. And when it comes to con­</w:t>
      </w:r>
    </w:p>
    <w:p>
      <w:pPr>
        <w:pStyle w:val="ListNumber"/>
      </w:pPr>
      <w:r>
        <w:t>state, grasses are the perfect guide.</w:t>
      </w:r>
    </w:p>
    <w:p>
      <w:pPr>
        <w:pStyle w:val="ListNumber"/>
      </w:pPr>
      <w:r>
        <w:t>ingredients most of us didn't know were edible. Much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