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Parmesan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simmer</w:t>
      </w:r>
    </w:p>
    <w:p>
      <w:pPr>
        <w:pStyle w:val="ListNumber"/>
      </w:pPr>
      <w:r>
        <w:t>heat.</w:t>
      </w:r>
    </w:p>
    <w:p>
      <w:pPr>
        <w:pStyle w:val="ListNumber"/>
      </w:pPr>
      <w:r>
        <w:t>cooked,</w:t>
      </w:r>
    </w:p>
    <w:p>
      <w:pPr>
        <w:pStyle w:val="ListNumber"/>
      </w:pPr>
      <w:r>
        <w:t>remove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