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Psihologia pe care o implica perceptia deviatiilor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Psihologia pe care o implica perceptia deviatiilor Fragilitatea intuitiilor privitoare la caracterul tipic al miscarii. Am desfa- surat impreuna cu Dan Goldstein o serie de experimente pe tema intuitulor pe care le au agentii de bursa pentru astfel de asteptari conditionale. Am pus intrebari de genul urmator: care este inaltimea medie a oamenilor care depasesc 1,80 m? Care este greutatea medie a oamenilor care cantaresc mali mult de 110 kg? Am incercat o serie de variabile din Mediocristan, incl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