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Pickled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Pickled Daikon Radish and Viola Flowers Serves 8 CRAB SALAD 1 pound shelled peekytoe crab 4 tablespoons Mayonnaise (see page 371) 2 tablespoons diced (1/8 inch) daikon radish 2 tablespoons finely sliced chives 2 tablespoons diced (1/8 inch) Granny Smith apple 4 teaspoons lime juice 1/4 teaspoon piment d’Espelette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Fold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