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Cayenne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pepper</w:t>
      </w:r>
    </w:p>
    <w:p>
      <w:pPr>
        <w:pStyle w:val="ListBullet"/>
      </w:pPr>
      <w:r>
        <w:t>saucepan</w:t>
      </w:r>
    </w:p>
    <w:p>
      <w:pPr>
        <w:pStyle w:val="ListBullet"/>
      </w:pPr>
      <w:r>
        <w:t>garlic,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heat.</w:t>
      </w:r>
    </w:p>
    <w:p>
      <w:pPr>
        <w:pStyle w:val="ListNumber"/>
      </w:pPr>
      <w:r>
        <w:t>cooked</w:t>
      </w:r>
    </w:p>
    <w:p>
      <w:pPr>
        <w:pStyle w:val="ListNumber"/>
      </w:pPr>
      <w:r>
        <w:t>Season</w:t>
      </w:r>
    </w:p>
    <w:p>
      <w:pPr>
        <w:pStyle w:val="ListNumber"/>
      </w:pPr>
      <w:r>
        <w:t>Reserve</w:t>
      </w:r>
    </w:p>
    <w:p>
      <w:pPr>
        <w:pStyle w:val="ListNumber"/>
      </w:pPr>
      <w:r>
        <w:t>serve,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Sweat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