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CITRUS VINAIGRETTE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lemon</w:t>
      </w:r>
    </w:p>
    <w:p>
      <w:pPr>
        <w:pStyle w:val="ListBullet"/>
      </w:pPr>
      <w:r>
        <w:t>One lime</w:t>
      </w:r>
    </w:p>
    <w:p>
      <w:pPr>
        <w:pStyle w:val="ListBullet"/>
      </w:pPr>
      <w:r>
        <w:t>One orange</w:t>
      </w:r>
    </w:p>
    <w:p>
      <w:pPr>
        <w:pStyle w:val="ListBullet"/>
      </w:pPr>
      <w:r>
        <w:t>½ cup olive oil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With the motor running, slowly add the oil and blend until emulsified.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the motor running, slowly add the oil and blend until emulsified.</w:t>
      </w:r>
    </w:p>
    <w:p>
      <w:pPr>
        <w:pStyle w:val="ListNumber"/>
      </w:pPr>
      <w:r>
        <w:t>or fine-mesh sieve into a small glass or ceramic bowl and season to taste with salt and pepper. Use immediately or refrigerate the vinaigrette in a tightly lidded nonreactive container for up to 2 weeks. Whisk well before using.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