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OVERNIGHT PIZZA DOUGH WITH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Advanced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the total amount of flour in the dough.</w:t>
      </w:r>
    </w:p>
    <w:p>
      <w:pPr>
        <w:pStyle w:val="ListBullet"/>
      </w:pPr>
      <w:r>
        <w:t>using percent</w:t>
      </w:r>
    </w:p>
    <w:p>
      <w:pPr>
        <w:pStyle w:val="ListBullet"/>
      </w:pPr>
      <w:r>
        <w:t>Seventy percent. To do so, simply reduce the amount of water in the final dough mix by 40 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too much weight from sauce or toppings. A pizza that breaks when you load it into the</w:t>
      </w:r>
    </w:p>
    <w:p>
      <w:pPr>
        <w:pStyle w:val="ListNumber"/>
      </w:pPr>
      <w:r>
        <w:t>oven isn’t fun to deal with. Another option is to make this dough at a hydration closer to</w:t>
      </w:r>
    </w:p>
    <w:p>
      <w:pPr>
        <w:pStyle w:val="ListNumber"/>
      </w:pPr>
      <w:r>
        <w:t>percent. To do so, simply reduce the amount of water in the final dough mix by 40 or</w:t>
      </w:r>
    </w:p>
    <w:p>
      <w:pPr>
        <w:pStyle w:val="ListNumber"/>
      </w:pPr>
      <w:r>
        <w:t>other pizza doughs in this book. A successful pizza made from this dough is well worth</w:t>
      </w:r>
    </w:p>
    <w:p>
      <w:pPr>
        <w:pStyle w:val="ListNumber"/>
      </w:pPr>
      <w:r>
        <w:t>the effort, in taste and texture. It’s also a good example of how dough can be leavened</w:t>
      </w:r>
    </w:p>
    <w:p>
      <w:pPr>
        <w:pStyle w:val="ListNumber"/>
      </w:pPr>
      <w:r>
        <w:t>solely with a poolish and no added yeast. I love the fact that just 0.4 gram of yeast-a</w:t>
      </w:r>
    </w:p>
    <w:p>
      <w:pPr>
        <w:pStyle w:val="ListNumber"/>
      </w:pPr>
      <w:r>
        <w:t>scant ⅛ teaspoon-can leaven a batch of dough that makes five pizzas.</w:t>
      </w:r>
    </w:p>
    <w:p>
      <w:pPr>
        <w:pStyle w:val="ListNumber"/>
      </w:pPr>
      <w:r>
        <w:t>stone pizza about 12 inches in diameter or a thick-crust iron-skillet pizza. If</w:t>
      </w:r>
    </w:p>
    <w:p>
      <w:pPr>
        <w:pStyle w:val="ListNumber"/>
      </w:pPr>
      <w:r>
        <w:t>Mix the poolish at 8 p.m., mix the final dough at 10 a.m., shape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