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to Build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kaiseki tasting, kumizakana is an appetizer course.</w:t>
      </w:r>
    </w:p>
    <w:p>
      <w:pPr>
        <w:pStyle w:val="ListNumber"/>
      </w:pPr>
      <w:r>
        <w:t>and patience. In Iwakura's skilled hands, the result can</w:t>
      </w:r>
    </w:p>
    <w:p>
      <w:pPr>
        <w:pStyle w:val="ListNumber"/>
      </w:pPr>
      <w:r>
        <w:t>truly claim to qualify as an edible work of art.</w:t>
      </w:r>
    </w:p>
    <w:p>
      <w:pPr>
        <w:pStyle w:val="ListNumber"/>
      </w:pPr>
      <w:r>
        <w:t>A bird's-eye view of all of the ingredients used to make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