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RICK’S “LINGUINE AND CLAMS”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pPr>
        <w:pStyle w:val="ListBullet"/>
      </w:pPr>
      <w:r>
        <w:t>One cucumber, peeled cucumber, peeled</w:t>
      </w:r>
    </w:p>
    <w:p>
      <w:pPr>
        <w:pStyle w:val="ListBullet"/>
      </w:pPr>
      <w:r>
        <w:t>One cup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