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CRÈME FRAÎCHE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cups heavy cream</w:t>
      </w:r>
    </w:p>
    <w:p>
      <w:pPr>
        <w:pStyle w:val="ListBullet"/>
      </w:pPr>
      <w:r>
        <w:t>Two tablespoons buttermilk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