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Norocul si intamplarea fericité in medicina: Vale et al. (2005). In istorie, vezi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 50 000 de morti anual. Pur si simplu nu suntem facuti pentru conflictele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