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Once dry, use a small paintbrush to paint the rose hip and berry leather into the body of the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Thirty g Koji Oil*</w:t>
      </w:r>
    </w:p>
    <w:p>
      <w:pPr>
        <w:pStyle w:val="ListBullet"/>
      </w:pPr>
      <w:r>
        <w:t>350 g topped ripe red strawberries, halved</w:t>
      </w:r>
    </w:p>
    <w:p>
      <w:pPr>
        <w:pStyle w:val="ListBullet"/>
      </w:pPr>
      <w:r>
        <w:t>Thirty g Dried Carrot Flowers*</w:t>
      </w:r>
    </w:p>
    <w:p>
      <w:pPr>
        <w:pStyle w:val="ListBullet"/>
      </w:pPr>
      <w:r>
        <w:t>One fresh raspberry fresh raspberry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