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ÉClaIr paste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12. Cut into strips 2 inches (5 cm) wide.</w:t>
      </w:r>
    </w:p>
    <w:p>
      <w:pPr>
        <w:pStyle w:val="ListNumber"/>
      </w:pPr>
      <w:r>
        <w:t>FIGURE 36.7 decorating napoleons.</w:t>
      </w:r>
    </w:p>
    <w:p>
      <w:pPr>
        <w:pStyle w:val="ListNumber"/>
      </w:pPr>
      <w:r>
        <w:t>napoleon with white fondant. With a paper cone, pipe 4 strips of chocolate fondant.</w:t>
      </w:r>
    </w:p>
    <w:p>
      <w:pPr>
        <w:pStyle w:val="ListNumber"/>
      </w:pPr>
      <w:r>
        <w:t>across the icing at 2-in. (5-cm) intervals.</w:t>
      </w:r>
    </w:p>
    <w:p>
      <w:pPr>
        <w:pStyle w:val="ListNumber"/>
      </w:pPr>
      <w:r>
        <w:t>direction in the center of these 2-in. (5-cm) intervals as shown.</w:t>
      </w:r>
    </w:p>
    <w:p>
      <w:pPr>
        <w:pStyle w:val="ListNumber"/>
      </w:pPr>
      <w:r>
        <w:t>(d) Cut the napoleon into strips 2 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