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Cooking Lean Fish and Fat Fish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fat in these fish enables them to tolerate more heat without becoming dry.</w:t>
      </w:r>
    </w:p>
    <w:p>
      <w:pPr>
        <w:pStyle w:val="ListNumber"/>
      </w:pPr>
      <w:r>
        <w:t>excessive greasiness. smaller ones, like trout, are often pan-fried. drain the fish well</w:t>
      </w:r>
    </w:p>
    <w:p>
      <w:pPr>
        <w:pStyle w:val="ListNumber"/>
      </w:pPr>
      <w:r>
        <w:t>fish and shellfish are among the most perishable foods you will handle. i t is especially</w:t>
      </w:r>
    </w:p>
    <w:p>
      <w:pPr>
        <w:pStyle w:val="ListNumber"/>
      </w:pPr>
      <w:r>
        <w:t>important to store them carefully and use them quickly. the fishy taste that turns many</w:t>
      </w:r>
    </w:p>
    <w:p>
      <w:pPr>
        <w:pStyle w:val="ListNumber"/>
      </w:pPr>
      <w:r>
        <w:t>people away from fish is actually a sign of decomposition. fresh fish tastes and smells sweet</w:t>
      </w:r>
    </w:p>
    <w:p>
      <w:pPr>
        <w:pStyle w:val="ListNumber"/>
      </w:pPr>
      <w:r>
        <w:t>guidelines for checking fish quality are summarized in table 20.1.</w:t>
      </w:r>
    </w:p>
    <w:p>
      <w:pPr>
        <w:pStyle w:val="ListNumber"/>
      </w:pPr>
      <w:r>
        <w:t>TABLE 20.1 Checklist for Fish Freshness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