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FIGURE 36.9 For cream puffs or profiteroles,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• Make a small hole in one end of the shell and fill using a pastry bag or a doughnut-filling pump.</w:t>
      </w:r>
    </w:p>
    <w:p>
      <w:pPr>
        <w:pStyle w:val="ListNumber"/>
      </w:pPr>
      <w:r>
        <w:t>• Cut a slice lengthwise from the top and fill using a pastry bag.</w:t>
      </w:r>
    </w:p>
    <w:p>
      <w:pPr>
        <w:pStyle w:val="ListNumber"/>
      </w:pPr>
      <w:r>
        <w:t>3. Dip the tops of the éclairs in chocolate fondant ().</w:t>
      </w:r>
    </w:p>
    <w:p>
      <w:pPr>
        <w:pStyle w:val="ListNumber"/>
      </w:pPr>
      <w:r>
        <w:t>4. For service and holding, see cream puffs procedure.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