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MUSSEL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One kg blue mussels</w:t>
      </w:r>
    </w:p>
    <w:p>
      <w:pPr>
        <w:pStyle w:val="ListBullet"/>
      </w:pPr>
      <w:r>
        <w:t>around 7 mussels per portion, carve off the cheeks of the mussel. Reserve them in a covered parchment -lined container over ice in the fridge until needed.</w:t>
      </w:r>
    </w:p>
    <w:p>
      <w:pPr>
        <w:pStyle w:val="ListBullet"/>
      </w:pPr>
      <w:r>
        <w:t>Ten jarred candied pine cones jarred candied pine cones</w:t>
      </w:r>
    </w:p>
    <w:p>
      <w:pPr>
        <w:pStyle w:val="ListBullet"/>
      </w:pPr>
      <w:r>
        <w:t>Fourteen mussel cheeks mussel cheeks</w:t>
      </w:r>
    </w:p>
    <w:p>
      <w:pPr>
        <w:pStyle w:val="ListBullet"/>
      </w:pPr>
      <w:r>
        <w:t>Nine or 10 slices Salted Fresh Hazelnuts or 10 slices Salted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