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Max Poilâne, went on to open his own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whisk!</w:t>
      </w:r>
    </w:p>
    <w:p>
      <w:pPr>
        <w:pStyle w:val="ListNumber"/>
      </w:pPr>
      <w:r>
        <w:t>time, I liked it. But I had no reference point for bread at its best, and it was unlikely to be</w:t>
      </w:r>
    </w:p>
    <w:p>
      <w:pPr>
        <w:pStyle w:val="ListNumber"/>
      </w:pPr>
      <w:r>
        <w:t>found in the United States anyway. When I lived in London in 1989 and often traveled in</w:t>
      </w:r>
    </w:p>
    <w:p>
      <w:pPr>
        <w:pStyle w:val="ListNumber"/>
      </w:pPr>
      <w:r>
        <w:t>cheese shops and eating foods specific to the place I was in. I found these markets</w:t>
      </w:r>
    </w:p>
    <w:p>
      <w:pPr>
        <w:pStyle w:val="ListNumber"/>
      </w:pPr>
      <w:r>
        <w:t>generations. I asked myself why we didn’t have places like these at home and whether I</w:t>
      </w:r>
    </w:p>
    <w:p>
      <w:pPr>
        <w:pStyle w:val="ListNumber"/>
      </w:pPr>
      <w:r>
        <w:t>character of these shops back home in a venture of my own. But I had only strands of</w:t>
      </w:r>
    </w:p>
    <w:p>
      <w:pPr>
        <w:pStyle w:val="ListNumber"/>
      </w:pPr>
      <w:r>
        <w:t>ideas-nothing concrete that rang true.</w:t>
      </w:r>
    </w:p>
    <w:p>
      <w:pPr>
        <w:pStyle w:val="ListNumber"/>
      </w:pPr>
      <w:r>
        <w:t>Bread Bakers Guild of America. Cue the chirping bluebirds. The Poilâne piece in</w:t>
      </w:r>
    </w:p>
    <w:p>
      <w:pPr>
        <w:pStyle w:val="ListNumber"/>
      </w:pPr>
      <w:r>
        <w:t>bakers. Reading about serious professionals baking good bread spoke to my soul-and</w:t>
      </w:r>
    </w:p>
    <w:p>
      <w:pPr>
        <w:pStyle w:val="ListNumber"/>
      </w:pPr>
      <w:r>
        <w:t>fueled fantasies of rising at 3 a.m. to bake bread.</w:t>
      </w:r>
    </w:p>
    <w:p>
      <w:pPr>
        <w:pStyle w:val="ListNumber"/>
      </w:pPr>
      <w:r>
        <w:t>another on the U.S. baking team winning the bread category for the first time at the Coupe</w:t>
      </w:r>
    </w:p>
    <w:p>
      <w:pPr>
        <w:pStyle w:val="ListNumber"/>
      </w:pPr>
      <w:r>
        <w:t>of connection between bakers and the farmers who</w:t>
      </w:r>
    </w:p>
    <w:p>
      <w:pPr>
        <w:pStyle w:val="ListNumber"/>
      </w:pPr>
      <w:r>
        <w:t>grow their wheat (a connection I finally achieved ten years later when I switched to</w:t>
      </w:r>
    </w:p>
    <w:p>
      <w:pPr>
        <w:pStyle w:val="ListNumber"/>
      </w:pPr>
      <w:r>
        <w:t>Shepherd’s Grain flours). Tom had a clear, high-level vision that promoted his ideals of</w:t>
      </w:r>
    </w:p>
    <w:p>
      <w:pPr>
        <w:pStyle w:val="ListNumber"/>
      </w:pPr>
      <w:r>
        <w:t>advancing both the quality of bread and environmental responsibility. Throughout the</w:t>
      </w:r>
    </w:p>
    <w:p>
      <w:pPr>
        <w:pStyle w:val="ListNumber"/>
      </w:pPr>
      <w:r>
        <w:t>newsletter-my first glimpse into the minds of the bakers and owners of good artisan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