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cool, set the bowl over the hot double boiler, bring the temperature of the glaze back up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g green carda mom seeds</w:t>
      </w:r>
    </w:p>
    <w:p>
      <w:pPr>
        <w:pStyle w:val="ListBullet"/>
      </w:pPr>
      <w:r>
        <w:t>150 g cloudberry pulp</w:t>
      </w:r>
    </w:p>
    <w:p>
      <w:pPr>
        <w:pStyle w:val="ListBullet"/>
      </w:pPr>
      <w:r>
        <w:t>One Cardamom Toffee Sea Star Base Cardamom Toffee Sea Star Base</w:t>
      </w:r>
    </w:p>
    <w:p>
      <w:pPr>
        <w:pStyle w:val="ListBullet"/>
      </w:pPr>
      <w:r>
        <w:t>One Glazed Sea Star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