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People who came in at 8 or 8:15 a.m. were often angry or dismayed that the baguettes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before 4 a .m., looking forward to baking and selling bread that would be on people’s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