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PURÉE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seeded rose hips</w:t>
      </w:r>
    </w:p>
    <w:p>
      <w:pPr>
        <w:pStyle w:val="ListBullet"/>
      </w:pPr>
      <w:r>
        <w:t>One Hundred g red gooseberries</w:t>
      </w:r>
    </w:p>
    <w:p>
      <w:pPr>
        <w:pStyle w:val="ListBullet"/>
      </w:pPr>
      <w:r>
        <w:t>150 g black currants</w:t>
      </w:r>
    </w:p>
    <w:p>
      <w:pPr>
        <w:pStyle w:val="ListBullet"/>
      </w:pPr>
      <w:r>
        <w:t>Fifteen g muscovado sugar</w:t>
      </w:r>
    </w:p>
    <w:p>
      <w:pPr>
        <w:pStyle w:val="ListBullet"/>
      </w:pPr>
      <w:r>
        <w:t>Thirty g freeze- dried raspberries</w:t>
      </w:r>
    </w:p>
    <w:p>
      <w:pPr>
        <w:pStyle w:val="ListBullet"/>
      </w:pPr>
      <w:r>
        <w:t>Fifty-Five g Rose Hip Purée</w:t>
      </w:r>
    </w:p>
    <w:p>
      <w:pPr>
        <w:pStyle w:val="ListBullet"/>
      </w:pPr>
      <w:r>
        <w:t>Twenty g Berry Leather Base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