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SALT COD PIE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side Icelandic salt cod side Icelandic salt cod</w:t>
      </w:r>
    </w:p>
    <w:p>
      <w:pPr>
        <w:pStyle w:val="ListBullet"/>
      </w:pPr>
      <w:r>
        <w:t>200 mL of 3.5% milk per portion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