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Soak the walnuts in warm water for 5 to 10 minutes. Once the exteriors are hydrated, peel them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Peeled Walnut Peeled Walnut</w:t>
      </w:r>
    </w:p>
    <w:p>
      <w:pPr>
        <w:pStyle w:val="ListBullet"/>
      </w:pPr>
      <w:r>
        <w:t>Two g wood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