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baker’s percentage for poolish is the amount of flour in the poolish expressed as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Measure 400 grams of white flour into a 12-quart round tub.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 integrate the</w:t>
      </w:r>
    </w:p>
    <w:p>
      <w:pPr>
        <w:pStyle w:val="ListNumber"/>
      </w:pPr>
      <w:r>
        <w:t>ingredients. Most of the ingredients are already in the poolish and the poolish is at room</w:t>
      </w:r>
    </w:p>
    <w:p>
      <w:pPr>
        <w:pStyle w:val="ListNumber"/>
      </w:pPr>
      <w:r>
        <w:t>temperature, so the final mix temperature depends on the ambient temperature. For an</w:t>
      </w:r>
    </w:p>
    <w:p>
      <w:pPr>
        <w:pStyle w:val="ListNumber"/>
      </w:pPr>
      <w:r>
        <w:t>overnight temperature of about 67°F, the final mix temperature will probably be 74°F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just two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the folds during the first hour after mixing the dough. When the dough is about 2½ times</w:t>
      </w:r>
    </w:p>
    <w:p>
      <w:pPr>
        <w:pStyle w:val="ListNumber"/>
      </w:pPr>
      <w:r>
        <w:t>its original volume, 2 to 3 hours after mixing, it’s ready to be divided.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