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 control the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You also get the satisfaction that comes with being a baker who is fully tuned in to</w:t>
      </w:r>
    </w:p>
    <w:p>
      <w:pPr>
        <w:pStyle w:val="ListNumber"/>
      </w:pPr>
      <w:r>
        <w:t>what you are doing and why you are doing it.</w:t>
      </w:r>
    </w:p>
    <w:p>
      <w:pPr>
        <w:pStyle w:val="ListNumber"/>
      </w:pPr>
      <w:r>
        <w:t>The recipes in this book specify water temperatures to use. I prefer warmer</w:t>
      </w:r>
    </w:p>
    <w:p>
      <w:pPr>
        <w:pStyle w:val="ListNumber"/>
      </w:pPr>
      <w:r>
        <w:t>temperatures for water and dough than some bakers do, along with a smaller amount</w:t>
      </w:r>
    </w:p>
    <w:p>
      <w:pPr>
        <w:pStyle w:val="ListNumber"/>
      </w:pPr>
      <w:r>
        <w:t>of yeast. Be careful not to use water that is too hot. Commercial yeast dies at</w:t>
      </w:r>
    </w:p>
    <w:p>
      <w:pPr>
        <w:pStyle w:val="ListNumber"/>
      </w:pPr>
      <w:r>
        <w:t>temperatures as low as about 114ºF (46ºC). When I mix flour at room temperature,</w:t>
      </w:r>
    </w:p>
    <w:p>
      <w:pPr>
        <w:pStyle w:val="ListNumber"/>
      </w:pPr>
      <w:r>
        <w:t>which is usually about 70ºF (21ºC) and water at 95ºF (35ºC) and let the mixture</w:t>
      </w:r>
    </w:p>
    <w:p>
      <w:pPr>
        <w:pStyle w:val="ListNumber"/>
      </w:pPr>
      <w:r>
        <w:t>mixing. That’s my target temperature. If it’s summer and warmer in the room (in</w:t>
      </w:r>
    </w:p>
    <w:p>
      <w:pPr>
        <w:pStyle w:val="ListNumber"/>
      </w:pPr>
      <w:r>
        <w:t>target dough temperature of 78ºF (26ºC). If you keep your flour in the refrigerator</w:t>
      </w:r>
    </w:p>
    <w:p>
      <w:pPr>
        <w:pStyle w:val="ListNumber"/>
      </w:pPr>
      <w:r>
        <w:t>or freezer, I recommend that you pull it out a day before mixing dough. All of the</w:t>
      </w:r>
    </w:p>
    <w:p>
      <w:pPr>
        <w:pStyle w:val="ListNumber"/>
      </w:pPr>
      <w:r>
        <w:t>recipes in this book assume the flour is at room temperature.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