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You want it thin, but you don’t want it to tear or develop holes. If you end up with 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Once the pizza stone is fully preheated, gently slide the topped pizza onto it. Once you’ve</w:t>
      </w:r>
    </w:p>
    <w:p>
      <w:pPr>
        <w:pStyle w:val="ListNumber"/>
      </w:pPr>
      <w:r>
        <w:t>stuttered series of wristy flicks. Once you’ve done it a bunch of times, you’ll have a feel</w:t>
      </w:r>
    </w:p>
    <w:p>
      <w:pPr>
        <w:pStyle w:val="ListNumber"/>
      </w:pPr>
      <w:r>
        <w:t>for it and can do it more confidently in a single motion. Be relaxed and it will be fine.</w:t>
      </w:r>
    </w:p>
    <w:p>
      <w:pPr>
        <w:pStyle w:val="ListNumber"/>
      </w:pPr>
      <w:r>
        <w:t>The ideal bake includes mozzarella that’s fully melted and slightly browned in spots, a</w:t>
      </w:r>
    </w:p>
    <w:p>
      <w:pPr>
        <w:pStyle w:val="ListNumber"/>
      </w:pPr>
      <w:r>
        <w:t>with a few small black spots (it’s okay to lift one edge and take a peek). At 525°F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