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Hickory is perhaps the most popular wood for smoking, but other hard-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drier, firmer finished product.</w:t>
      </w:r>
    </w:p>
    <w:p>
      <w:pPr>
        <w:pStyle w:val="ListNumber"/>
      </w:pPr>
      <w:r>
        <w:t>6. after 2 days, drain off any liquid that accumulated in the pan.</w:t>
      </w:r>
    </w:p>
    <w:p>
      <w:pPr>
        <w:pStyle w:val="ListNumber"/>
      </w:pPr>
      <w:r>
        <w:t>Carefully scrape all the dill and curing mixture from the fish.</w:t>
      </w:r>
    </w:p>
    <w:p>
      <w:pPr>
        <w:pStyle w:val="ListNumber"/>
      </w:pPr>
      <w:r>
        <w:t>7. to serve, cut on a sharp diagonal-that is, with the knife almost</w:t>
      </w:r>
    </w:p>
    <w:p>
      <w:pPr>
        <w:pStyle w:val="ListNumber"/>
      </w:pPr>
      <w:r>
        <w:t>parallel to the table-into broad, paper-thin slices (Fig. 28.1).4 oz 125 g Coarse salt</w:t>
      </w:r>
    </w:p>
    <w:p>
      <w:pPr>
        <w:pStyle w:val="ListNumber"/>
      </w:pPr>
      <w:r>
        <w:t>Per 1 ounce (28.35 g): Calories, 70; Protein, 8 g; Fat, 4 g (50% cal.); Cholesterol, 20 mg;</w:t>
      </w:r>
    </w:p>
    <w:p>
      <w:pPr>
        <w:pStyle w:val="ListNumber"/>
      </w:pPr>
      <w:r>
        <w:t>Carbohydrates, 1 g; Fiber, 0 g; Sodium, 240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