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RAW SEAFOOD PLATE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kg mussels</w:t>
      </w:r>
    </w:p>
    <w:p>
      <w:pPr>
        <w:pStyle w:val="ListBullet"/>
      </w:pPr>
      <w:r>
        <w:t>250 g white wine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One kg fresh Skagen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