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ROASTED CHESTNUT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frozen chestnuts</w:t>
      </w:r>
    </w:p>
    <w:p>
      <w:pPr>
        <w:pStyle w:val="ListBullet"/>
      </w:pPr>
      <w:r>
        <w:t>One Black Chestnut with Rabbit Gel Black Chestnut with Rabbit Gel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