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DAYS-OLD BREAD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pounds baby artichokes</w:t>
      </w:r>
    </w:p>
    <w:p>
      <w:pPr>
        <w:pStyle w:val="ListBullet"/>
      </w:pPr>
      <w:r>
        <w:t>Six tablespoons olive oil</w:t>
      </w:r>
    </w:p>
    <w:p>
      <w:pPr>
        <w:pStyle w:val="ListBullet"/>
      </w:pPr>
      <w:r>
        <w:t>Four thick slices day-old Basic Country thick slices day-old Basic Country</w:t>
      </w:r>
    </w:p>
    <w:p>
      <w:pPr>
        <w:pStyle w:val="ListBullet"/>
      </w:pPr>
      <w:r>
        <w:t>Four ounces fresh Parmesan cheese TOMATO VINAIGRETTE</w:t>
      </w:r>
    </w:p>
    <w:p>
      <w:pPr>
        <w:pStyle w:val="ListBullet"/>
      </w:pPr>
      <w:r>
        <w:t>Four ripe heirloom tomatoes ripe heirloom tomatoes</w:t>
      </w:r>
    </w:p>
    <w:p>
      <w:pPr>
        <w:pStyle w:val="ListBullet"/>
      </w:pPr>
      <w:r>
        <w:t>Three tablespoons red wine vinegar 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