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Outbreaks of salmonellosis have been traced to clean, whole, uncracked-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• Store eggs at refrigerated temperatures of 45°F (7°C) or lower until time of use. Do not freeze eggs in shells.</w:t>
      </w:r>
    </w:p>
    <w:p>
      <w:pPr>
        <w:pStyle w:val="ListNumber"/>
      </w:pPr>
      <w:r>
        <w:t>• Cook eggs thoroughly until both the yolk and white are firm, not runny. Generally, eggs should be cooked to 145°F (63°C) or higher</w:t>
      </w:r>
    </w:p>
    <w:p>
      <w:pPr>
        <w:pStyle w:val="ListNumber"/>
      </w:pPr>
      <w:r>
        <w:t>higher for 15 seconds, then hold them at 135°F (57°C) or higher.</w:t>
      </w:r>
    </w:p>
    <w:p>
      <w:pPr>
        <w:pStyle w:val="ListNumber"/>
      </w:pPr>
      <w:r>
        <w:t>• avoid pooling raw eggs for holding. eggs may be pooled in small</w:t>
      </w:r>
    </w:p>
    <w:p>
      <w:pPr>
        <w:pStyle w:val="ListNumber"/>
      </w:pPr>
      <w:r>
        <w:t>quantities for immediate cooking and serving.• For lightly cooked egg items, such as custards, French toast, mousses, and meringues, use pasteurized eggs.</w:t>
      </w:r>
    </w:p>
    <w:p>
      <w:pPr>
        <w:pStyle w:val="ListNumber"/>
      </w:pPr>
      <w:r>
        <w:t>procedures using raw eggs. p asteurized eggs may be substituted in</w:t>
      </w:r>
    </w:p>
    <w:p>
      <w:pPr>
        <w:pStyle w:val="ListNumber"/>
      </w:pPr>
      <w:r>
        <w:t>Caesar salad, hollandaise and béarnaise sauces, eggnog, ice cream, and egg-fortified beverages.</w:t>
      </w:r>
    </w:p>
    <w:p>
      <w:pPr>
        <w:pStyle w:val="ListNumber"/>
      </w:pPr>
      <w:r>
        <w:t>as other potentially hazardous foods.</w:t>
      </w:r>
    </w:p>
    <w:p>
      <w:pPr>
        <w:pStyle w:val="ListNumber"/>
      </w:pPr>
      <w:r>
        <w:t>• Wash hands with hot, soapy water before and after handling eggs and egg products.</w:t>
      </w:r>
    </w:p>
    <w:p>
      <w:pPr>
        <w:pStyle w:val="ListNumber"/>
      </w:pPr>
      <w:r>
        <w:t>• Wash and sanitize utensils, equipment, and the work area after handling eggs and egg products.</w:t>
      </w:r>
    </w:p>
    <w:p>
      <w:pPr>
        <w:pStyle w:val="ListNumber"/>
      </w:pPr>
      <w:r>
        <w:t>• Do not reuse a container that has held a raw egg mixture. Use a clean, sanitized container for each batch.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