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the liquids while whisking to incorporate. Once combined, mount in the smoked butter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One Cold -Smoked King Crab collar Cold -Smoked King Crab collar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