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PESTO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fresh basil leaves</w:t>
      </w:r>
    </w:p>
    <w:p>
      <w:pPr>
        <w:pStyle w:val="ListBullet"/>
      </w:pPr>
      <w:r>
        <w:t>One teaspoon toasted pine nuts</w:t>
      </w:r>
    </w:p>
    <w:p>
      <w:pPr>
        <w:pStyle w:val="ListBullet"/>
      </w:pPr>
      <w:r>
        <w:t>One cup grapeseed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