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 STEAK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grated horseradish</w:t>
      </w:r>
    </w:p>
    <w:p>
      <w:pPr>
        <w:pStyle w:val="ListBullet"/>
      </w:pPr>
      <w:r>
        <w:t>Twenty g Horseradish Oil*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filtered water, plus more if needed</w:t>
      </w:r>
    </w:p>
    <w:p>
      <w:pPr>
        <w:pStyle w:val="ListBullet"/>
      </w:pPr>
      <w:r>
        <w:t>Forty g butter</w:t>
      </w:r>
    </w:p>
    <w:p>
      <w:pPr>
        <w:pStyle w:val="ListBullet"/>
      </w:pPr>
      <w:r>
        <w:t>Fifty g dried or fresh sugar kelp</w:t>
      </w:r>
    </w:p>
    <w:p>
      <w:pPr>
        <w:pStyle w:val="ListBullet"/>
      </w:pPr>
      <w:r>
        <w:t>One live Norwegian scallop with roe live Norwegian scallop with roe</w:t>
      </w:r>
    </w:p>
    <w:p>
      <w:pPr>
        <w:pStyle w:val="ListBullet"/>
      </w:pPr>
      <w:r>
        <w:t>One g Horseradish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