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Mana GinG food safety 29</w:t>
      </w:r>
    </w:p>
    <w:p>
      <w:r>
        <w:rPr>
          <w:b/>
          <w:color w:val="3E2723"/>
        </w:rPr>
        <w:t>Cuisine Type:</w:t>
      </w:r>
      <w:r>
        <w:t xml:space="preserve"> Modern</w:t>
      </w:r>
    </w:p>
    <w:p>
      <w:r>
        <w:rPr>
          <w:b/>
          <w:color w:val="3E2723"/>
        </w:rPr>
        <w:t>Course:</w:t>
      </w:r>
      <w:r>
        <w:t xml:space="preserve"> Soups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r>
        <w:t>*No ingredients listed*</w:t>
      </w:r>
    </w:p>
    <w:p>
      <w:r>
        <w:rPr>
          <w:color w:val="1565C0"/>
        </w:rPr>
        <w:t>──────────────────────────────────────────────────</w:t>
      </w:r>
    </w:p>
    <w:p>
      <w:pPr>
        <w:pStyle w:val="Heading2"/>
      </w:pPr>
      <w:r>
        <w:t>Method</w:t>
      </w:r>
    </w:p>
    <w:p>
      <w:pPr>
        <w:pStyle w:val="Heading3"/>
      </w:pPr>
      <w:r>
        <w:t>Preparation</w:t>
      </w:r>
    </w:p>
    <w:p>
      <w:pPr>
        <w:pStyle w:val="ListNumber"/>
      </w:pPr>
      <w:r>
        <w:t>We face two major sanitation problems when handling and preparing food. the first is cross-</w:t>
      </w:r>
    </w:p>
    <w:p>
      <w:pPr>
        <w:pStyle w:val="ListNumber"/>
      </w:pPr>
      <w:r>
        <w:t>contamination, defined on page 25.</w:t>
      </w:r>
    </w:p>
    <w:p>
      <w:pPr>
        <w:pStyle w:val="ListNumber"/>
      </w:pPr>
      <w:r>
        <w:t>41°-135°f (5°-57°C), or in the f ood danger Zone. the lag phase of bacteria growth () helps us a</w:t>
      </w:r>
    </w:p>
    <w:p>
      <w:pPr>
        <w:pStyle w:val="ListNumber"/>
      </w:pPr>
      <w:r>
        <w:t>1. start with clean, wholesome foods from reputable purveyors. Whenever applicable, buy</w:t>
      </w:r>
    </w:p>
    <w:p>
      <w:pPr>
        <w:pStyle w:val="ListNumber"/>
      </w:pPr>
      <w:r>
        <w:t>government-inspected meats, poultry, fish, dairy, and egg products.</w:t>
      </w:r>
    </w:p>
    <w:p>
      <w:pPr>
        <w:pStyle w:val="ListNumber"/>
      </w:pPr>
      <w:r>
        <w:t>2. Handle foods as little as possible. Use clean tongs, spatulas, or other utensils instead of hands</w:t>
      </w:r>
    </w:p>
    <w:p>
      <w:pPr>
        <w:pStyle w:val="ListNumber"/>
      </w:pPr>
      <w:r>
        <w:t>3. Use clean, sanitized equipment and worktables.</w:t>
      </w:r>
    </w:p>
    <w:p>
      <w:pPr>
        <w:pStyle w:val="ListNumber"/>
      </w:pPr>
      <w:r>
        <w:t>4. Clean and sanitize cutting surfaces and equipment after handling raw poultry, meat, fish, or</w:t>
      </w:r>
    </w:p>
    <w:p>
      <w:pPr>
        <w:pStyle w:val="ListNumber"/>
      </w:pPr>
      <w:r>
        <w:t>eggs and before working on another food.</w:t>
      </w:r>
    </w:p>
    <w:p>
      <w:pPr>
        <w:pStyle w:val="ListNumber"/>
      </w:pPr>
      <w:r>
        <w:t>5. Place only food items and sanitary knives or other tools on cutting boards. do not set food containers, tool boxes, or recipe books, for example, on cutting boards, as the bottoms of these</w:t>
      </w:r>
    </w:p>
    <w:p>
      <w:pPr>
        <w:pStyle w:val="ListNumber"/>
      </w:pPr>
      <w:r>
        <w:t>items are likely to be unsanitary.</w:t>
      </w:r>
    </w:p>
    <w:p>
      <w:pPr>
        <w:pStyle w:val="ListNumber"/>
      </w:pPr>
      <w:r>
        <w:t>6. Clean as you go. don’t wait until the end of the workday. Keep clean cloths and sanitizing solu-</w:t>
      </w:r>
    </w:p>
    <w:p>
      <w:pPr>
        <w:pStyle w:val="ListNumber"/>
      </w:pPr>
      <w:r>
        <w:t>tion handy at your workstation and use them often.</w:t>
      </w:r>
    </w:p>
    <w:p>
      <w:pPr>
        <w:pStyle w:val="ListNumber"/>
      </w:pPr>
      <w:r>
        <w:t>7. Wash raw fruits and vegetables thoroughly.</w:t>
      </w:r>
    </w:p>
    <w:p>
      <w:pPr>
        <w:pStyle w:val="ListNumber"/>
      </w:pPr>
      <w:r>
        <w:t>8. When bringing foods out of refrigeration, do not bring out more than you can process in 1 hour.</w:t>
      </w:r>
    </w:p>
    <w:p>
      <w:pPr>
        <w:pStyle w:val="ListNumber"/>
      </w:pPr>
      <w:r>
        <w:t>9. Keep foods covered unless in immediate use.</w:t>
      </w:r>
    </w:p>
    <w:p>
      <w:pPr>
        <w:pStyle w:val="ListNumber"/>
      </w:pPr>
      <w:r>
        <w:t>10. Limit the time that foods spend in the food danger Zone. observe the four-hour rule ().</w:t>
      </w:r>
    </w:p>
    <w:p>
      <w:pPr>
        <w:pStyle w:val="Heading3"/>
      </w:pPr>
      <w:r>
        <w:t>Cooking</w:t>
      </w:r>
    </w:p>
    <w:p>
      <w:pPr>
        <w:pStyle w:val="ListNumber"/>
      </w:pPr>
      <w:r>
        <w:t>11. Cook foods to minimum internal cooking temperatures (see next section).</w:t>
      </w:r>
    </w:p>
    <w:p>
      <w:pPr>
        <w:pStyle w:val="ListNumber"/>
      </w:pPr>
      <w:r>
        <w:t>12. taste foods properly. With a ladle or other serving implement, transfer a small amount of the</w:t>
      </w:r>
    </w:p>
    <w:p>
      <w:pPr>
        <w:pStyle w:val="ListNumber"/>
      </w:pPr>
      <w:r>
        <w:t>food to a small dish. then taste this sample using a clean spoon. after tasting, do not use either the dish or the spoon again. send them to the warewashing station or, if using disposables,</w:t>
      </w:r>
    </w:p>
    <w:p>
      <w:pPr>
        <w:pStyle w:val="ListNumber"/>
      </w:pPr>
      <w:r>
        <w:t>13. Boil leftover gravies, sauces, soups, and vegetables before serving.</w:t>
      </w:r>
    </w:p>
    <w:p>
      <w:pPr>
        <w:pStyle w:val="ListNumber"/>
      </w:pPr>
      <w:r>
        <w:t>14. don’t mix leftovers with freshly prepared foods.</w:t>
      </w:r>
    </w:p>
    <w:p>
      <w:pPr>
        <w:pStyle w:val="ListNumber"/>
      </w:pPr>
      <w:r>
        <w:t>15. Chill all ingredients for protein salads and potato salads before combining.</w:t>
      </w:r>
    </w:p>
    <w:p>
      <w:pPr>
        <w:pStyle w:val="ListNumber"/>
      </w:pPr>
      <w:r>
        <w:t>16. Cool and chill foods quickly and correctly, as explained in the following section. Chill custards, cream fillings, and other hazardous foods as quickly as possible by pouring them into shallow,</w:t>
      </w:r>
    </w:p>
    <w:p>
      <w:pPr>
        <w:pStyle w:val="ListNumber"/>
      </w:pPr>
      <w:r>
        <w:t>sanitized pans, covering them, and refrigerating. do not stack the pans.</w:t>
      </w:r>
    </w:p>
    <w:p>
      <w:pPr>
        <w:pStyle w:val="ListNumber"/>
      </w:pPr>
      <w:r>
        <w:t>uct at which microorganisms are killed. the product must be held at that temperature for a specified</w:t>
      </w:r>
    </w:p>
    <w:p>
      <w:pPr>
        <w:pStyle w:val="ListNumber"/>
      </w:pPr>
      <w:r>
        <w:t>period for the food to be considered safe ( table 2.5).</w:t>
      </w:r>
    </w:p>
    <w:p>
      <w:pPr>
        <w:pStyle w:val="ListNumber"/>
      </w:pPr>
      <w:r>
        <w:t>thermometer into the thickest part of the food. Use sanitary thermometers that are accurate to</w:t>
      </w:r>
    </w:p>
    <w:p>
      <w:pPr>
        <w:pStyle w:val="Heading3"/>
      </w:pPr>
      <w:r>
        <w:t>Cooking</w:t>
      </w:r>
    </w:p>
    <w:p>
      <w:pPr>
        <w:pStyle w:val="ListNumber"/>
      </w:pPr>
      <w:r>
        <w:t>if cooked foods are not to be served immediately or kept hot for service, they must be cooled quickly</w:t>
      </w:r>
    </w:p>
    <w:p>
      <w:pPr>
        <w:pStyle w:val="ListNumber"/>
      </w:pPr>
      <w:r>
        <w:t>so they do not spend too much time in the f ood danger Zone. the rate at which foods cool depends</w:t>
      </w:r>
    </w:p>
    <w:p>
      <w:pPr>
        <w:pStyle w:val="ListNumber"/>
      </w:pPr>
      <w:r>
        <w:t>on their total volume in relation to how much surface area they have to transfer heat away. i n other</w:t>
      </w:r>
    </w:p>
    <w:p>
      <w:pPr>
        <w:pStyle w:val="ListNumber"/>
      </w:pPr>
      <w:r>
        <w:t>words, a large batch of food cools more slowly because it has less surface area per unit of volume.</w:t>
      </w:r>
    </w:p>
    <w:p>
      <w:pPr>
        <w:pStyle w:val="ListNumber"/>
      </w:pPr>
      <w:r>
        <w:t>time of no more than 6 hours. the temperature range between 70°f (21°C) and 125°f (52°C) is the</w:t>
      </w:r>
    </w:p>
    <w:p>
      <w:r>
        <w:rPr>
          <w:color w:val="1565C0"/>
        </w:rPr>
        <w:t>──────────────────────────────────────────────────</w:t>
      </w:r>
    </w:p>
    <w:p>
      <w:pPr>
        <w:pStyle w:val="Heading2"/>
      </w:pPr>
      <w:r>
        <w:t>Techniques Used</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