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Preparing Roux</w:t>
      </w:r>
    </w:p>
    <w:p>
      <w:r>
        <w:rPr>
          <w:b/>
          <w:color w:val="3E2723"/>
        </w:rPr>
        <w:t>Cuisine Type:</w:t>
      </w:r>
      <w:r>
        <w:t xml:space="preserve"> Modern</w:t>
      </w:r>
    </w:p>
    <w:p>
      <w:r>
        <w:rPr>
          <w:b/>
          <w:color w:val="3E2723"/>
        </w:rPr>
        <w:t>Course:</w:t>
      </w:r>
      <w:r>
        <w:t xml:space="preserve"> Soups</w:t>
      </w:r>
    </w:p>
    <w:p>
      <w:r>
        <w:rPr>
          <w:b/>
          <w:color w:val="3E2723"/>
        </w:rPr>
        <w:t>Dietary:</w:t>
      </w:r>
      <w:r>
        <w:t xml:space="preserve"> AllDiets</w:t>
      </w:r>
    </w:p>
    <w:p>
      <w:r>
        <w:rPr>
          <w:b/>
          <w:color w:val="3E2723"/>
        </w:rPr>
        <w:t>Season:</w:t>
      </w:r>
      <w:r>
        <w:t xml:space="preserve"> AllSeasons</w:t>
      </w:r>
    </w:p>
    <w:p>
      <w:r>
        <w:rPr>
          <w:b/>
          <w:color w:val="3E2723"/>
        </w:rPr>
        <w:t>Prep Time:</w:t>
      </w:r>
      <w:r>
        <w:t xml:space="preserve"> None</w:t>
      </w:r>
    </w:p>
    <w:p>
      <w:r>
        <w:rPr>
          <w:b/>
          <w:color w:val="3E2723"/>
        </w:rPr>
        <w:t>Cook Time:</w:t>
      </w:r>
      <w:r>
        <w:t xml:space="preserve"> None</w:t>
      </w:r>
    </w:p>
    <w:p>
      <w:r>
        <w:rPr>
          <w:b/>
          <w:color w:val="3E2723"/>
        </w:rPr>
        <w:t>Total Time:</w:t>
      </w:r>
      <w:r>
        <w:t xml:space="preserve"> None</w:t>
      </w:r>
    </w:p>
    <w:p>
      <w:r>
        <w:rPr>
          <w:b/>
          <w:color w:val="3E2723"/>
        </w:rPr>
        <w:t>Servings:</w:t>
      </w:r>
      <w:r>
        <w:t xml:space="preserve"> Four Servings</w:t>
      </w:r>
    </w:p>
    <w:p>
      <w:r>
        <w:rPr>
          <w:b/>
          <w:color w:val="3E2723"/>
        </w:rPr>
        <w:t>Difficulty:</w:t>
      </w:r>
      <w:r>
        <w:t xml:space="preserve"> Intermediate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Ingredients</w:t>
      </w:r>
    </w:p>
    <w:p>
      <w:pPr>
        <w:pStyle w:val="ListBullet"/>
      </w:pPr>
      <w:r>
        <w:t>in 8 ounces (250 g) prepared blond roux.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Method</w:t>
      </w:r>
    </w:p>
    <w:p>
      <w:r>
        <w:t>*No method provided*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Recipe</w:t>
      </w:r>
    </w:p>
    <w:p>
      <w:r>
        <w:rPr>
          <w:b/>
          <w:color w:val="3E2723"/>
        </w:rPr>
        <w:t>Professional Culinary Collection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