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Claudine both ended up leaving for jobs that paid closer to what they were worth, and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each week, offering a weeklong plat du jour of coq au vin, duck confit, or some other</w:t>
      </w:r>
    </w:p>
    <w:p>
      <w:r>
        <w:t>classic. This finally got us the media attention I both craved and needed, and the press</w:t>
      </w:r>
    </w:p>
    <w:p>
      <w:r>
        <w:t>extended beyond the bistro to my obsessiveness about baking. Eventually, Rollie and</w:t>
      </w:r>
    </w:p>
    <w:p>
      <w:r>
        <w:t>Claudine both ended up leaving for jobs that paid closer to what they were worth, and</w:t>
      </w:r>
    </w:p>
    <w:p>
      <w:r>
        <w:t>after eight months I closed down the bistro with a cassoulet party that sold out in a day.</w:t>
      </w:r>
    </w:p>
    <w:p>
      <w:r>
        <w:t>Turning the bakery into a restaurant was fine as an experiment,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each week, offering a weeklong plat du jour of coq au vin, duck confit, or some other</w:t>
      </w:r>
    </w:p>
    <w:p>
      <w:r>
        <w:t>classic</w:t>
      </w:r>
    </w:p>
    <w:p>
      <w:pPr>
        <w:pStyle w:val="ListNumber"/>
      </w:pPr>
      <w:r>
        <w:t>This finally got us the media attention I both craved and needed, and the press</w:t>
      </w:r>
    </w:p>
    <w:p>
      <w:r>
        <w:t>extended beyond the bistro to my obsessiveness about baking</w:t>
      </w:r>
    </w:p>
    <w:p>
      <w:pPr>
        <w:pStyle w:val="ListNumber"/>
      </w:pPr>
      <w:r>
        <w:t>Eventually, Rollie and</w:t>
      </w:r>
    </w:p>
    <w:p>
      <w:r>
        <w:t>Claudine both ended up leaving for jobs that paid closer to what they were worth, and</w:t>
      </w:r>
    </w:p>
    <w:p>
      <w:r>
        <w:t>after eight months I closed down the bistro with a cassoulet party that sold out in a day</w:t>
      </w:r>
    </w:p>
    <w:p>
      <w:pPr>
        <w:pStyle w:val="ListNumber"/>
      </w:pPr>
      <w:r>
        <w:t>Turning the bakery into a restaurant was fine as an experiment, and it helped bridge a</w:t>
      </w:r>
    </w:p>
    <w:p>
      <w:r>
        <w:t>gap</w:t>
      </w:r>
    </w:p>
    <w:p>
      <w:pPr>
        <w:pStyle w:val="ListNumber"/>
      </w:pPr>
      <w:r>
        <w:t>In January 2003,</w:t>
      </w:r>
    </w:p>
    <w:p>
      <w:r>
        <w:t>Jim Dixon wrote a piece about the bakery for</w:t>
      </w:r>
    </w:p>
    <w:p>
      <w:r>
        <w:t>Willamette Week</w:t>
      </w:r>
    </w:p>
    <w:p>
      <w:r>
        <w:t>,</w:t>
      </w:r>
    </w:p>
    <w:p>
      <w:r>
        <w:t>titled “Yeast of Burden” (which was nominated for a James Beard award in journalism)</w:t>
      </w:r>
    </w:p>
    <w:p>
      <w:pPr>
        <w:pStyle w:val="ListNumber"/>
      </w:pPr>
      <w:r>
        <w:t>“Slicing into a loaf, you feel the crust crackle, but it’s not tough or too chewy</w:t>
      </w:r>
    </w:p>
    <w:p>
      <w:pPr>
        <w:pStyle w:val="ListNumber"/>
      </w:pPr>
      <w:r>
        <w:t>The crumb</w:t>
      </w:r>
    </w:p>
    <w:p>
      <w:r>
        <w:t>is soft, moist and riddled with the holes created by expanding fermentation gases</w:t>
      </w:r>
    </w:p>
    <w:p>
      <w:pPr>
        <w:pStyle w:val="ListNumber"/>
      </w:pPr>
      <w:r>
        <w:t>It has</w:t>
      </w:r>
    </w:p>
    <w:p>
      <w:r>
        <w:t>that yeasty, nutlike wheat taste typical of good rustic bread, but there’s another, deeper</w:t>
      </w:r>
    </w:p>
    <w:p>
      <w:r>
        <w:t>level of complex flavor that’s hard to pin down</w:t>
      </w:r>
    </w:p>
    <w:p>
      <w:pPr>
        <w:pStyle w:val="ListNumber"/>
      </w:pPr>
      <w:r>
        <w:t>It makes you want to keep eating.” He</w:t>
      </w:r>
    </w:p>
    <w:p>
      <w:r>
        <w:t>also referred to baking as my obsession, and as I got more press, it seemed “obsessive”</w:t>
      </w:r>
    </w:p>
    <w:p>
      <w:r>
        <w:t>was the operative word in pieces about me</w:t>
      </w:r>
    </w:p>
    <w:p>
      <w:pPr>
        <w:pStyle w:val="ListNumber"/>
      </w:pPr>
      <w:r>
        <w:t>Seeing anything written about the bakery</w:t>
      </w:r>
    </w:p>
    <w:p>
      <w:r>
        <w:t>was gratifying after the loud boom of media silence during the first thirteen months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