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Flavour Group | SWEET-SOUR ACIDS | Tamarind 155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Flavour Group | SWEET-SOUR ACIDS | Tamarind 155</w:t>
      </w:r>
    </w:p>
    <w:p>
      <w:r>
        <w:t>Remove traces of</w:t>
      </w:r>
    </w:p>
    <w:p>
      <w:r>
        <w:t>pulp and roast in</w:t>
      </w:r>
    </w:p>
    <w:p>
      <w:r>
        <w:t>a dry frying pan.Soak the seeds in</w:t>
      </w:r>
    </w:p>
    <w:p>
      <w:r>
        <w:t>water and peel off</w:t>
      </w:r>
    </w:p>
    <w:p>
      <w:r>
        <w:t>the protective coat.Boil the seed</w:t>
      </w:r>
    </w:p>
    <w:p>
      <w:r>
        <w:t>kernels, or fry</w:t>
      </w:r>
    </w:p>
    <w:p>
      <w:r>
        <w:t>them in oil.The principal flavour compounds of</w:t>
      </w:r>
    </w:p>
    <w:p>
      <w:r>
        <w:t>tamarind readily dissolve in water – unusual</w:t>
      </w:r>
    </w:p>
    <w:p>
      <w:r>
        <w:t>among spices – so there is no need to fry</w:t>
      </w:r>
    </w:p>
    <w:p>
      <w:r>
        <w:t>in oil to release the flavours.RELEASE THE FLAVOUR</w:t>
      </w:r>
    </w:p>
    <w:p>
      <w:r>
        <w:t>Derived from fruit pulp, the distinctive</w:t>
      </w:r>
    </w:p>
    <w:p>
      <w:r>
        <w:t>chemical components of tamarind make</w:t>
      </w:r>
    </w:p>
    <w:p>
      <w:r>
        <w:t>it an effective flavouring for wa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Fish Combine with raw sugar and</w:t>
      </w:r>
    </w:p>
    <w:p>
      <w:r>
        <w:t>chillies for a dipping sauce with fish</w:t>
      </w:r>
    </w:p>
    <w:p>
      <w:pPr>
        <w:pStyle w:val="ListNumber"/>
      </w:pPr>
      <w:r>
        <w:t>Pork and lamb Mix paste or juice</w:t>
      </w:r>
    </w:p>
    <w:p>
      <w:r>
        <w:t>with soy sauce and ginger as a marinade</w:t>
      </w:r>
    </w:p>
    <w:p>
      <w:r>
        <w:t>for pork or lamb</w:t>
      </w:r>
    </w:p>
    <w:p>
      <w:pPr>
        <w:pStyle w:val="ListNumber"/>
      </w:pPr>
      <w:r>
        <w:t>Bulgar wheat Make a dressing</w:t>
      </w:r>
    </w:p>
    <w:p>
      <w:r>
        <w:t>with liquid or diluted paste, pomegranate molasses, olive oil, and Middle Eastern herbs and spices, then drizzle over a bulgur wheat salad</w:t>
      </w:r>
    </w:p>
    <w:p>
      <w:pPr>
        <w:pStyle w:val="ListNumber"/>
      </w:pPr>
      <w:r>
        <w:t>Drinks Make your own "tamarind-</w:t>
      </w:r>
    </w:p>
    <w:p>
      <w:r>
        <w:t>ade", combining strained liquid with sparkling water or soda, adding sugar</w:t>
      </w:r>
    </w:p>
    <w:p>
      <w:r>
        <w:t>to taste, and serving over ice</w:t>
      </w:r>
    </w:p>
    <w:p>
      <w:pPr>
        <w:pStyle w:val="ListNumber"/>
      </w:pPr>
      <w:r>
        <w:t>Kitchen</w:t>
      </w:r>
    </w:p>
    <w:p>
      <w:r>
        <w:t>creativityIn Africa, Asia, the Middle East, and India, tamarind plays an essential role in</w:t>
      </w:r>
    </w:p>
    <w:p>
      <w:r>
        <w:t>chutneys, sauces, curries, soups, and drinks</w:t>
      </w:r>
    </w:p>
    <w:p>
      <w:pPr>
        <w:pStyle w:val="ListNumber"/>
      </w:pPr>
      <w:r>
        <w:t>Its fruity-sour taste helps to temper</w:t>
      </w:r>
    </w:p>
    <w:p>
      <w:r>
        <w:t>fiery dishes</w:t>
      </w:r>
    </w:p>
    <w:p>
      <w:pPr>
        <w:pStyle w:val="ListNumber"/>
      </w:pPr>
      <w:r>
        <w:t>It is often used as a fruitier-tasting alternative to lemon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