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INFORMATION IS BAD FOR KNOWLEDGE</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INFORMATION IS BAD FOR KNOWLEDGE</w:t>
      </w:r>
    </w:p>
    <w:p>
      <w:r>
        <w:t>You may wonder how learning, education, and experience affect epistemic arrogance—how educated people might score on the above test, as compared with the rest of the population (using Mikhail the cabdriver as a benchmark). You will be surprised by the answer: it depends on the profession.</w:t>
      </w:r>
    </w:p>
    <w:p>
      <w:r>
        <w:t>I will first look at the advantages of the “informed” over the rest of us in the humbling business of prediction.</w:t>
      </w:r>
    </w:p>
    <w:p>
      <w:r>
        <w:t>I recall visiting a friend at a New York investment bank and se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INFORMATION IS BAD FOR KNOWLEDGE</w:t>
      </w:r>
    </w:p>
    <w:p>
      <w:r>
        <w:t>You may wonder how learning, education, and experience affect epistemic arrogance—how educated people might score on the above test, as compared with the rest of the population (using Mikhail the cabdriver as a benchmark)</w:t>
      </w:r>
    </w:p>
    <w:p>
      <w:pPr>
        <w:pStyle w:val="ListNumber"/>
      </w:pPr>
      <w:r>
        <w:t>You will be surprised by the answer: it depends on the profession</w:t>
      </w:r>
    </w:p>
    <w:p>
      <w:pPr>
        <w:pStyle w:val="ListNumber"/>
      </w:pPr>
      <w:r>
        <w:t>I will first look at the advantages of the “informed” over the rest of us in the humbling business of prediction</w:t>
      </w:r>
    </w:p>
    <w:p>
      <w:pPr>
        <w:pStyle w:val="ListNumber"/>
      </w:pPr>
      <w:r>
        <w:t>I asked my friend the purpose of that contraption</w:t>
      </w:r>
    </w:p>
    <w:p>
      <w:pPr>
        <w:pStyle w:val="ListNumber"/>
      </w:pPr>
      <w:r>
        <w:t>“He likes to keep in touch with London,” I was told</w:t>
      </w:r>
    </w:p>
    <w:p>
      <w:pPr>
        <w:pStyle w:val="ListNumber"/>
      </w:pPr>
      <w:r>
        <w:t>When you are employed, hence dependent on other people’s judgment, looking busy can help you claim responsibility for the results in a random environment</w:t>
      </w:r>
    </w:p>
    <w:p>
      <w:pPr>
        <w:pStyle w:val="ListNumber"/>
      </w:pPr>
      <w:r>
        <w:t>The appearance of busyness reinforces the perception of causality, of the link between results and one’s role in them</w:t>
      </w:r>
    </w:p>
    <w:p>
      <w:pPr>
        <w:pStyle w:val="ListNumber"/>
      </w:pPr>
      <w:r>
        <w:t>This of course applies even more to the CEOs of large companies who need to trumpet a link between their “presence” and “leadership” and the results of the company</w:t>
      </w:r>
    </w:p>
    <w:p>
      <w:pPr>
        <w:pStyle w:val="ListNumber"/>
      </w:pPr>
      <w:r>
        <w:t>I am not aware of any studies that probe the usefulness of their time being invested in conversations and the absorption of small-time information—nor have too many writers had the guts to question how large the CEO’s role is in a corporation’s success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