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KEY POINTS TO REVIEW</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512 Chapter 17  cooking meats and game</w:t>
      </w:r>
    </w:p>
    <w:p>
      <w:r>
        <w:t>KEY POINTS TO REVIEW</w:t>
      </w:r>
    </w:p>
    <w:p>
      <w:r>
        <w:t>•</w:t>
        <w:tab/>
        <w:t>What kinds of sauces are appropriate for grilled meat</w:t>
      </w:r>
    </w:p>
    <w:p>
      <w:r>
        <w:t>items, and how should these sauces be served?</w:t>
      </w:r>
    </w:p>
    <w:p>
      <w:r>
        <w:t>•</w:t>
        <w:tab/>
        <w:t>What are the steps in the basic procedure for pan-broiling meats?</w:t>
      </w:r>
    </w:p>
    <w:p>
      <w:r>
        <w:t>•</w:t>
        <w:tab/>
        <w:t>What are the steps in the basic procedure for stir-frying</w:t>
      </w:r>
    </w:p>
    <w:p>
      <w:r>
        <w:t>meats?SAUTÉING AND PAN-FR yING</w:t>
      </w:r>
    </w:p>
    <w:p>
      <w:r>
        <w:t>this section includes recipes for both sautéed and pan-fried items. Review pages 432–434 for an</w:t>
      </w:r>
    </w:p>
    <w:p>
      <w:r>
        <w:t>explanation of the sautéing procedure, and pages 436–437 for the pan-frying pro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For example, a few recipes appear to be sautés except that the pan is not deglazed to make a sauce. i n such cases, you may</w:t>
      </w:r>
    </w:p>
    <w:p>
      <w:pPr>
        <w:pStyle w:val="ListNumber"/>
      </w:pPr>
      <w:r>
        <w:t>Heat a wok or sauté pan over high heat until very hot.</w:t>
      </w:r>
    </w:p>
    <w:p>
      <w:pPr>
        <w:pStyle w:val="ListNumber"/>
      </w:pPr>
      <w:r>
        <w:t>Add a small quantity of oil and let it heat.</w:t>
      </w:r>
    </w:p>
    <w:p>
      <w:pPr>
        <w:pStyle w:val="ListNumber"/>
      </w:pPr>
      <w:r>
        <w:t>Add seasonings for flavoring the oil—one or more of the fol-</w:t>
      </w:r>
    </w:p>
    <w:p>
      <w:pPr>
        <w:pStyle w:val="ListNumber"/>
      </w:pPr>
      <w:r>
        <w:t>If meat, poultry, or seafood items are part of the dish, add them at this point. As when sautéing, do not overload the pan. Leave the food pieces untouched for a few moments so they begin to brown properly. Then stir and toss them with a spatula so they sear and cook evenly.</w:t>
      </w:r>
    </w:p>
    <w:p>
      <w:pPr>
        <w:pStyle w:val="ListNumber"/>
      </w:pPr>
      <w:r>
        <w:t>If any liquid seasoning for the meat, such as soy sauce, is used, add it now, but only in small quantities, so the meat continues to fry and does not start to simmer or stew.</w:t>
      </w:r>
    </w:p>
    <w:p>
      <w:pPr>
        <w:pStyle w:val="ListNumber"/>
      </w:pPr>
      <w:r>
        <w:t>Remove the meat from the pan or leave it in, depending on the recipe. If a small quantity of quick- cooking vegetables is</w:t>
      </w:r>
    </w:p>
    <w:p>
      <w:pPr>
        <w:pStyle w:val="ListNumber"/>
      </w:pPr>
      <w:r>
        <w:t>Repeat steps 2 and 3 if necessary.</w:t>
      </w:r>
    </w:p>
    <w:p>
      <w:pPr>
        <w:pStyle w:val="ListNumber"/>
      </w:pPr>
      <w:r>
        <w:t>Add the vegetables to the pan and stir-fry. If more than one vegetable is used, add the longer-cooking ones first and the quicker-cooking ones last.</w:t>
      </w:r>
    </w:p>
    <w:p>
      <w:pPr>
        <w:pStyle w:val="ListNumber"/>
      </w:pPr>
      <w:r>
        <w:t>Some dishes are dry-fried, meaning prepared without liquid or sauce. In this case, simply return the meat item, if any, to the pan to reheat with the vegetables, then serve. Otherwise, proceed to the next step.</w:t>
      </w:r>
    </w:p>
    <w:p>
      <w:pPr>
        <w:pStyle w:val="ListNumber"/>
      </w:pPr>
      <w:r>
        <w:t>Add liquid ingredients, such as stock or water, and continue to cook and stir until the vegetables are almost cooked.</w:t>
      </w:r>
    </w:p>
    <w:p>
      <w:pPr>
        <w:pStyle w:val="ListNumber"/>
      </w:pPr>
      <w:r>
        <w:t>Add the meat item, which was removed in step 6, to the pan to reheat.</w:t>
      </w:r>
    </w:p>
    <w:p>
      <w:pPr>
        <w:pStyle w:val="ListNumber"/>
      </w:pPr>
      <w:r>
        <w:t>Optional but widely used step: Add a mixture of cornstarch and water to the pan and cook until lightly thickened.</w:t>
      </w:r>
    </w:p>
    <w:p>
      <w:pPr>
        <w:pStyle w:val="ListNumber"/>
      </w:pPr>
      <w:r>
        <w:t>Serve at once.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