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LUDIC FALLACY REDUX</w:t>
      </w:r>
    </w:p>
    <w:p>
      <w:r>
        <w:rPr>
          <w:b/>
          <w:color w:val="3E2723"/>
        </w:rPr>
        <w:t>Category:</w:t>
      </w:r>
      <w:r>
        <w:t xml:space="preserve"> Food Safety</w:t>
      </w:r>
    </w:p>
    <w:p>
      <w:r>
        <w:rPr>
          <w:b/>
          <w:color w:val="3E2723"/>
        </w:rPr>
        <w:t>Difficulty:</w:t>
      </w:r>
      <w:r>
        <w:t xml:space="preserve"> Intermediate</w:t>
      </w:r>
    </w:p>
    <w:p>
      <w:r>
        <w:rPr>
          <w:color w:val="1565C0"/>
        </w:rPr>
        <w:t>──────────────────────────────────────────────────</w:t>
      </w:r>
    </w:p>
    <w:p>
      <w:pPr>
        <w:pStyle w:val="Heading2"/>
      </w:pPr>
      <w:r>
        <w:t>Overview</w:t>
      </w:r>
    </w:p>
    <w:p>
      <w:r>
        <w:t>LUDIC FALLACY REDUX</w:t>
      </w:r>
    </w:p>
    <w:p>
      <w:r>
        <w:t>I have explained the ludic fallacy with the casino story, and have insisted that the sterilized randomness of games does not resemble randomness in real life. Look again at</w:t>
      </w:r>
    </w:p>
    <w:p>
      <w:r>
        <w:t>Figure 7</w:t>
      </w:r>
    </w:p>
    <w:p>
      <w:r>
        <w:t>in</w:t>
      </w:r>
    </w:p>
    <w:p>
      <w:r>
        <w:t>Chapter 15</w:t>
      </w:r>
    </w:p>
    <w:p>
      <w:r>
        <w:t>. The dice average out so quickly that I can say with certainty that the casino will beat me in the very near long run at, say, roulette, as the noise will cancel out, though not the skills (here, the casino’s advantage). The more you extend the period (or reduce the size of the bets</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I find it ludicrous to present the uncertainty principle as having anything to do with uncertainty. Why? First, this uncertainty is Gaussian. On average, it will disappear—recall that no one person’s weight will significantly change the total weight of a thousand people. We may always remain uncertain about the future positions of small particles, but these uncertainties are very small and very numerous, and they average out—for Pluto’s sake, they average out! They obey the law of large numbers we discussed in</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