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Minerals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102 Chapter 5  nutrition</w:t>
      </w:r>
    </w:p>
    <w:p>
      <w:r>
        <w:t>Minerals</w:t>
      </w:r>
    </w:p>
    <w:p>
      <w:r>
        <w:t>Minerals, like vitamins, are consumed in very small quantities and are essential for regulating</w:t>
      </w:r>
    </w:p>
    <w:p>
      <w:r>
        <w:t>certain body processes. Minerals that must be consumed in relatively large amounts—more than</w:t>
      </w:r>
    </w:p>
    <w:p>
      <w:r>
        <w:t>100 milligrams daily—are called major minerals. these include calcium, chloride, magnesium,</w:t>
      </w:r>
    </w:p>
    <w:p>
      <w:r>
        <w:t>phosphorus, sulfur, sodium, and potassium. Minerals that must be present in smaller amounts</w:t>
      </w:r>
    </w:p>
    <w:p>
      <w:r>
        <w:t>are called trace minerals. these include chromium, copper, fluoride, iodine, iron, manga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are considered especially bad in</w:t>
      </w:r>
    </w:p>
    <w:p>
      <w:pPr>
        <w:pStyle w:val="ListNumber"/>
      </w:pPr>
      <w:r>
        <w:t>Get adequate nutrients within calorie needs.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