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each basket in a nonperforated plastic bag and refrigerate overnight.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pPr>
        <w:pStyle w:val="ListNumber"/>
      </w:pPr>
      <w:r>
        <w:t>Proof</w:t>
      </w:r>
    </w:p>
    <w:p>
      <w:r>
        <w:t>Place each basket in a nonperforated plastic bag and refrigerate overnight.</w:t>
      </w:r>
    </w:p>
    <w:p>
      <w:r>
        <w:t>The next morning, 12 to 14 hours after the loaves went into the refrigerator, they</w:t>
      </w:r>
    </w:p>
    <w:p>
      <w:r>
        <w:t>should be expanded but not overflowing their proofing baskets. There should be about a</w:t>
      </w:r>
    </w:p>
    <w:p>
      <w:r>
        <w:t>2-hour window when the cold loaves, still in the refrigerator, are optimally proofed.</w:t>
      </w:r>
    </w:p>
    <w:p>
      <w:r>
        <w:t>They can go straight from the refrigerator into the oven. There is no need for or benefit in</w:t>
      </w:r>
    </w:p>
    <w:p>
      <w:r>
        <w:t>allowing them to come to room temperature first.</w:t>
      </w:r>
    </w:p>
    <w:p>
      <w:pPr>
        <w:pStyle w:val="ListNumber"/>
      </w:pPr>
      <w:r>
        <w:t>Preheat</w:t>
      </w:r>
    </w:p>
    <w:p>
      <w:r>
        <w:t>At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Proof</w:t>
      </w:r>
    </w:p>
    <w:p>
      <w:r>
        <w:t>Place each basket in a nonperforated plastic bag and refrigerate overnight.</w:t>
      </w:r>
    </w:p>
    <w:p>
      <w:r>
        <w:t>The next morning, 12 to 14 hours after the loaves went into the refrigerator, they</w:t>
      </w:r>
    </w:p>
    <w:p>
      <w:r>
        <w:t>should be expanded but not overflowing their proofing baskets. There should be about a</w:t>
      </w:r>
    </w:p>
    <w:p>
      <w:r>
        <w:t>2-hour window when the cold loaves, still in the refrigerator, are optimally proofed.</w:t>
      </w:r>
    </w:p>
    <w:p>
      <w:r>
        <w:t>They can go straight from the refrigerator into the oven. There is no need for or benefit in</w:t>
      </w:r>
    </w:p>
    <w:p>
      <w:r>
        <w:t>allowing them to come to room temperature first.</w:t>
      </w:r>
    </w:p>
    <w:p>
      <w:pPr>
        <w:pStyle w:val="ListNumber"/>
      </w:pPr>
      <w:r>
        <w:t>Preheat</w:t>
      </w:r>
    </w:p>
    <w:p>
      <w:r>
        <w:t>At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