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Therefore, the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it from getting sour. Second, I have bakers present most of the hours of the day. I want to</w:t>
      </w:r>
    </w:p>
    <w:p>
      <w:r>
        <w:t>offer you ways of making great levain breads without making you a slave to a schedule</w:t>
      </w:r>
    </w:p>
    <w:p>
      <w:r>
        <w:t>that would deter most from repeating the effort. This is a book intended to be used over</w:t>
      </w:r>
    </w:p>
    <w:p>
      <w:r>
        <w:t>and over.</w:t>
      </w:r>
    </w:p>
    <w:p>
      <w:r>
        <w:t>Therefore, the</w:t>
      </w:r>
    </w:p>
    <w:p>
      <w:r>
        <w:t>schedule for feeding levain in this book requires just a single feeding in</w:t>
      </w:r>
    </w:p>
    <w:p>
      <w:r>
        <w:t>the morning, about six to nine hours before mixing the final dough. You can maintain the</w:t>
      </w:r>
    </w:p>
    <w:p>
      <w:r>
        <w:t>levain with a single feeding each morning,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Second, I have bakers present most of the hours of the day</w:t>
      </w:r>
    </w:p>
    <w:p>
      <w:pPr>
        <w:pStyle w:val="ListNumber"/>
      </w:pPr>
      <w:r>
        <w:t>I want to</w:t>
      </w:r>
    </w:p>
    <w:p>
      <w:r>
        <w:t>offer you ways of making great levain breads without making you a slave to a schedule</w:t>
      </w:r>
    </w:p>
    <w:p>
      <w:r>
        <w:t>that would deter most from repeating the effort</w:t>
      </w:r>
    </w:p>
    <w:p>
      <w:pPr>
        <w:pStyle w:val="ListNumber"/>
      </w:pPr>
      <w:r>
        <w:t>This is a book intended to be used over</w:t>
      </w:r>
    </w:p>
    <w:p>
      <w:r>
        <w:t>and over</w:t>
      </w:r>
    </w:p>
    <w:p>
      <w:pPr>
        <w:pStyle w:val="ListNumber"/>
      </w:pPr>
      <w:r>
        <w:t>Therefore, the</w:t>
      </w:r>
    </w:p>
    <w:p>
      <w:r>
        <w:t>schedule for feeding levain in this book requires just a single feeding in</w:t>
      </w:r>
    </w:p>
    <w:p>
      <w:r>
        <w:t>the morning, about six to nine hours before mixing the final dough</w:t>
      </w:r>
    </w:p>
    <w:p>
      <w:pPr>
        <w:pStyle w:val="ListNumber"/>
      </w:pPr>
      <w:r>
        <w:t>You can maintain the</w:t>
      </w:r>
    </w:p>
    <w:p>
      <w:r>
        <w:t>levain with a single feeding each morning, or you can use it to make dough and then store</w:t>
      </w:r>
    </w:p>
    <w:p>
      <w:r>
        <w:t>a chunk of the unused levain in the refrigerator, to be refreshed the next time you want to</w:t>
      </w:r>
    </w:p>
    <w:p>
      <w:r>
        <w:t>bake with it</w:t>
      </w:r>
    </w:p>
    <w:p>
      <w:pPr>
        <w:pStyle w:val="ListNumber"/>
      </w:pPr>
      <w:r>
        <w:t>All of those details are discussed in depth in</w:t>
      </w:r>
    </w:p>
    <w:p>
      <w:r>
        <w:t>chapter 8</w:t>
      </w:r>
    </w:p>
    <w:p>
      <w:pPr>
        <w:pStyle w:val="ListNumber"/>
      </w:pPr>
      <w:r>
        <w:t>VARIABLES INFLUENCING</w:t>
      </w:r>
    </w:p>
    <w:p>
      <w:r>
        <w:t>LEVAIN CULTURES</w:t>
      </w:r>
    </w:p>
    <w:p>
      <w:r>
        <w:t>Hydration</w:t>
      </w:r>
    </w:p>
    <w:p>
      <w:r>
        <w:t>More liquid in the culture leads to greater production of lactic acid</w:t>
      </w:r>
    </w:p>
    <w:p>
      <w:pPr>
        <w:pStyle w:val="ListNumber"/>
      </w:pPr>
      <w:r>
        <w:t>Stiffer cultures</w:t>
      </w:r>
    </w:p>
    <w:p>
      <w:r>
        <w:t>have a flavor profile more dominated by acetic acid</w:t>
      </w:r>
    </w:p>
    <w:p>
      <w:pPr>
        <w:pStyle w:val="ListNumber"/>
      </w:pPr>
      <w:r>
        <w:t>Temperature</w:t>
      </w:r>
    </w:p>
    <w:p>
      <w:r>
        <w:t>Warmer temperatures, meaning 78ºF to 90ºF (26ºC to 32ºC), favor lactic acid</w:t>
      </w:r>
    </w:p>
    <w:p>
      <w:r>
        <w:t>production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