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AMUSE:</w:t>
      </w:r>
    </w:p>
    <w:p>
      <w:r>
        <w:rPr>
          <w:b/>
          <w:color w:val="3E2723"/>
        </w:rPr>
        <w:t>Category:</w:t>
      </w:r>
      <w:r>
        <w:t xml:space="preserve"> Knife Skills</w:t>
      </w:r>
    </w:p>
    <w:p>
      <w:r>
        <w:rPr>
          <w:b/>
          <w:color w:val="3E2723"/>
        </w:rPr>
        <w:t>Difficulty:</w:t>
      </w:r>
      <w:r>
        <w:t xml:space="preserve"> Intermediate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Overview</w:t>
      </w:r>
    </w:p>
    <w:p>
      <w:r>
        <w:t>introduction</w:t>
      </w:r>
    </w:p>
    <w:p>
      <w:r>
        <w:t>AMUSE:</w:t>
      </w:r>
    </w:p>
    <w:p>
      <w:r>
        <w:t>To entertain or occupy in a light, playful, or pleasant manner; to appeal to the sense of humor; to supply amusement or diversion by specially prepared or contrived methods.</w:t>
      </w:r>
    </w:p>
    <w:p>
      <w:r>
        <w:t>AMUSE-BOUCHE:</w:t>
      </w:r>
    </w:p>
    <w:p>
      <w:r>
        <w:t>Little bites of food to amuse the mouth, invigorate the palate, whet the appetite.</w:t>
      </w:r>
    </w:p>
    <w:p>
      <w:r>
        <w:t>I vividly recall my first trip to France in 1980. After the plane landed, I waited impatiently in line at immigration. As soon as I left the terminal, I grabbed a cab and raced into Paris, worried that I might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Equipment Required</w:t>
      </w:r>
    </w:p>
    <w:p>
      <w:pPr>
        <w:pStyle w:val="Heading3"/>
      </w:pPr>
      <w:r>
        <w:t>Essential</w:t>
      </w:r>
    </w:p>
    <w:p>
      <w:pPr>
        <w:pStyle w:val="ListBullet"/>
      </w:pPr>
      <w:r>
        <w:t>[Equipment item one]</w:t>
      </w:r>
    </w:p>
    <w:p>
      <w:pPr>
        <w:pStyle w:val="ListBullet"/>
      </w:pPr>
      <w:r>
        <w:t>[Equipment item two]</w:t>
      </w:r>
    </w:p>
    <w:p>
      <w:pPr>
        <w:pStyle w:val="Heading3"/>
      </w:pPr>
      <w:r>
        <w:t>Optional But Helpful</w:t>
      </w:r>
    </w:p>
    <w:p>
      <w:pPr>
        <w:pStyle w:val="ListBullet"/>
      </w:pPr>
      <w:r>
        <w:t>[Nice-to-have item one]</w:t>
      </w:r>
    </w:p>
    <w:p>
      <w:pPr>
        <w:pStyle w:val="ListBullet"/>
      </w:pPr>
      <w:r>
        <w:t>[Nice-to-have item two]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Step-by-Step Instructions</w:t>
      </w:r>
    </w:p>
    <w:p>
      <w:pPr>
        <w:pStyle w:val="ListNumber"/>
      </w:pPr>
      <w:r>
        <w:t>After the plane landed, I waited impatiently in line at immigration. As soon as I left the terminal, I grabbed a cab and raced into Paris, worried that I might miss my reservation at Jamin, Joël Robuchon’s famed restaurant. I had booked the table at least six months earlier, and during my flight across the Atlantic, my taste buds were primed for the meal to come. Once I was seated in the beautiful, flower-filled room, a tiny bite of ethereal food was placed in front of me. It was my very first exposure to the custom of greeting a diner with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Visual Cues for Success</w:t>
      </w:r>
    </w:p>
    <w:p>
      <w:r>
        <w:rPr>
          <w:b/>
          <w:color w:val="3E2723"/>
        </w:rPr>
        <w:t>What to Look For:</w:t>
      </w:r>
    </w:p>
    <w:p>
      <w:pPr>
        <w:pStyle w:val="ListBullet"/>
      </w:pPr>
      <w:r>
        <w:t>[Visual indicator one]</w:t>
      </w:r>
    </w:p>
    <w:p>
      <w:pPr>
        <w:pStyle w:val="ListBullet"/>
      </w:pPr>
      <w:r>
        <w:t>[Visual indicator two]</w:t>
      </w:r>
    </w:p>
    <w:p>
      <w:pPr>
        <w:pStyle w:val="ListBullet"/>
      </w:pPr>
      <w:r>
        <w:t>[Sensory cue - sound/smell/texture]</w:t>
      </w:r>
    </w:p>
    <w:p>
      <w:r>
        <w:rPr>
          <w:b/>
          <w:color w:val="3E2723"/>
        </w:rPr>
        <w:t>Signs of Success:</w:t>
      </w:r>
    </w:p>
    <w:p>
      <w:pPr>
        <w:pStyle w:val="ListBullet"/>
      </w:pPr>
      <w:r>
        <w:t>[Success indicator one]</w:t>
      </w:r>
    </w:p>
    <w:p>
      <w:pPr>
        <w:pStyle w:val="ListBullet"/>
      </w:pPr>
      <w:r>
        <w:t>[Success indicator two]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Common Mistakes</w:t>
      </w:r>
    </w:p>
    <w:p>
      <w:r>
        <w:rPr>
          <w:b/>
          <w:color w:val="3E2723"/>
        </w:rPr>
        <w:t>Mistake One:</w:t>
      </w:r>
      <w:r>
        <w:t xml:space="preserve"> [Description]</w:t>
      </w:r>
    </w:p>
    <w:p>
      <w:r>
        <w:rPr>
          <w:b/>
          <w:color w:val="3E2723"/>
        </w:rPr>
        <w:t>Why It Happens:</w:t>
      </w:r>
      <w:r>
        <w:t xml:space="preserve"> [Reason]</w:t>
      </w:r>
    </w:p>
    <w:p>
      <w:r>
        <w:rPr>
          <w:b/>
          <w:color w:val="3E2723"/>
        </w:rPr>
        <w:t>How to Avoid:</w:t>
      </w:r>
      <w:r>
        <w:t xml:space="preserve"> [Prevention]</w:t>
      </w:r>
    </w:p>
    <w:p>
      <w:r>
        <w:rPr>
          <w:b/>
          <w:color w:val="3E2723"/>
        </w:rPr>
        <w:t>How to Fix:</w:t>
      </w:r>
      <w:r>
        <w:t xml:space="preserve"> [Correction]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Professional Tips</w:t>
      </w:r>
    </w:p>
    <w:p>
      <w:pPr>
        <w:pStyle w:val="ListBullet"/>
      </w:pPr>
      <w:r>
        <w:t>**Tip One:** [Specific professional insight]</w:t>
      </w:r>
    </w:p>
    <w:p>
      <w:pPr>
        <w:pStyle w:val="ListBullet"/>
      </w:pPr>
      <w:r>
        <w:t>**Tip Two:** [Time-saving technique]</w:t>
      </w:r>
    </w:p>
    <w:p>
      <w:pPr>
        <w:pStyle w:val="ListBullet"/>
      </w:pPr>
      <w:r>
        <w:t>**Tip Three:** [Quality improvement]</w:t>
      </w:r>
    </w:p>
    <w:p>
      <w:pPr>
        <w:pStyle w:val="ListBullet"/>
      </w:pPr>
      <w:r>
        <w:t>**Tip Four:** [Safety consideration]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Troubleshooting Guide</w:t>
      </w:r>
    </w:p>
    <w:p>
      <w:r>
        <w:rPr>
          <w:b/>
          <w:color w:val="3E2723"/>
        </w:rPr>
        <w:t>Problem:</w:t>
      </w:r>
      <w:r>
        <w:t xml:space="preserve"> [Issue description]</w:t>
      </w:r>
    </w:p>
    <w:p>
      <w:r>
        <w:rPr>
          <w:b/>
          <w:color w:val="3E2723"/>
        </w:rPr>
        <w:t>Likely Cause:</w:t>
      </w:r>
      <w:r>
        <w:t xml:space="preserve"> [Reason]</w:t>
      </w:r>
    </w:p>
    <w:p>
      <w:r>
        <w:rPr>
          <w:b/>
          <w:color w:val="3E2723"/>
        </w:rPr>
        <w:t>Solution:</w:t>
      </w:r>
      <w:r>
        <w:t xml:space="preserve"> [Fix]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Recipes Using This Technique</w:t>
      </w:r>
    </w:p>
    <w:p>
      <w:pPr>
        <w:pStyle w:val="ListBullet"/>
      </w:pPr>
      <w:r>
        <w:t>[Recipe One] - [How technique is applied]</w:t>
      </w:r>
    </w:p>
    <w:p>
      <w:pPr>
        <w:pStyle w:val="ListBullet"/>
      </w:pPr>
      <w:r>
        <w:t>[Recipe Two] - [How technique is applied]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Related Techniques</w:t>
      </w:r>
    </w:p>
    <w:p>
      <w:pPr>
        <w:pStyle w:val="ListBullet"/>
      </w:pPr>
      <w:r>
        <w:t>[Technique One] - [How they connect]</w:t>
      </w:r>
    </w:p>
    <w:p>
      <w:pPr>
        <w:pStyle w:val="ListBullet"/>
      </w:pPr>
      <w:r>
        <w:t>[Technique Two] - [How they complement]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Tags</w:t>
      </w:r>
    </w:p>
    <w:p>
      <w:r>
        <w:t>[fundamental] [essential] [advanced] [specialty] [time-saving] [precision] [safety-critical]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Technique</w:t>
      </w:r>
    </w:p>
    <w:p>
      <w:r>
        <w:rPr>
          <w:b/>
          <w:color w:val="3E2723"/>
        </w:rPr>
        <w:t>Professional Culinary Collection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Garamond" w:hAnsi="Garamond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