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QuaLit Y F aCtOrs 461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BasiC QuaLit Y F aCtOrs 461</w:t>
      </w:r>
    </w:p>
    <w:p>
      <w:r>
        <w:t>Green meat is meat that has not had enough time to soften. i t is tough and relatively  flavorless.</w:t>
      </w:r>
    </w:p>
    <w:p>
      <w:r>
        <w:t>Because it takes several days for meats to reach the kitchen from the slaughterhouse, green meat is</w:t>
      </w:r>
    </w:p>
    <w:p>
      <w:r>
        <w:t>seldom a problem with commercially available meats, except when meat is frozen while still green.</w:t>
      </w:r>
    </w:p>
    <w:p>
      <w:r>
        <w:t>the problem is sometimes encountered with game killed for home consumption, if the hunter cuts</w:t>
      </w:r>
    </w:p>
    <w:p>
      <w:r>
        <w:t>and freezes the meat when it is too fresh.</w:t>
      </w:r>
    </w:p>
    <w:p>
      <w:r>
        <w:t>Aged Meat</w:t>
      </w:r>
    </w:p>
    <w:p>
      <w:r>
        <w:t>enzyme action continue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Dry aging.Dry aging is the process of storing meats, usually large cuts, under carefully controlled condi-tions. the meat is not packaged or wrapped, and it is exposed to air on all sides. temperature,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