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DECORATIONS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591INTRODUCTION</w:t>
      </w:r>
    </w:p>
    <w:p>
      <w:r>
        <w:t>DECORATIONS</w:t>
      </w:r>
    </w:p>
    <w:p>
      <w:r>
        <w:t>Since we also eat with our eyes, presentation is an integral part of pâtisserie work and finishing touches can</w:t>
      </w:r>
    </w:p>
    <w:p>
      <w:r>
        <w:t>make cakes and pastries even more irresistible. Below is a summary of the main ingredients and techniques that are used to decorate entremets, tarts, petits fours, and homemade cakes.</w:t>
      </w:r>
    </w:p>
    <w:p>
      <w:r>
        <w:t>a historic cone</w:t>
      </w:r>
    </w:p>
    <w:p>
      <w:r>
        <w:t>A pastry chef from Bordeaux</w:t>
      </w:r>
    </w:p>
    <w:p>
      <w:r>
        <w:t>by the name of Lorsa was the</w:t>
      </w:r>
    </w:p>
    <w:p>
      <w:r>
        <w:t>first to use a paper cone in</w:t>
      </w:r>
    </w:p>
    <w:p>
      <w:r>
        <w:t>1805 to decorate his cakes.INGREDIENT OR PREPARATION USES</w:t>
      </w:r>
    </w:p>
    <w:p>
      <w:r>
        <w:t>Confectioner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Pouring fondant Icing, decorating using a paper cone (see p. 598)</w:t>
      </w:r>
    </w:p>
    <w:p>
      <w:pPr>
        <w:pStyle w:val="ListNumber"/>
      </w:pPr>
      <w:r>
        <w:t>Glazing paste (pâte à glacer) Icing</w:t>
      </w:r>
    </w:p>
    <w:p>
      <w:pPr>
        <w:pStyle w:val="ListNumber"/>
      </w:pPr>
      <w:r>
        <w:t>Choux pastryDecorative buns piped from a pastry bag and baked,  e.g. Gateau Saint-Honoré</w:t>
      </w:r>
    </w:p>
    <w:p>
      <w:pPr>
        <w:pStyle w:val="ListNumber"/>
      </w:pPr>
      <w:r>
        <w:t>Almonds, hazelnuts, walnuts,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