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GaL aNtINeS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special  forceMeat  dishes   873</w:t>
      </w:r>
    </w:p>
    <w:p>
      <w:r>
        <w:t>GaL aNtINeS</w:t>
      </w:r>
    </w:p>
    <w:p>
      <w:r>
        <w:t>a galantine is a ground meat mixture—that is, a forcemeat—wrapped in the skin of the product</w:t>
      </w:r>
    </w:p>
    <w:p>
      <w:r>
        <w:t>it is made from, such as chicken or duck. a galantine is almost always poached, although, in some</w:t>
      </w:r>
    </w:p>
    <w:p>
      <w:r>
        <w:t>instances, it is roasted.</w:t>
      </w:r>
    </w:p>
    <w:p>
      <w:r>
        <w:t>a galantine is made by rolling up a forcemeat in a large piece of skin, giving it a cylindrical or</w:t>
      </w:r>
    </w:p>
    <w:p>
      <w:r>
        <w:t>sausage shape that yields round slices. c onsequently, the name galantine is also given to forcemeats</w:t>
      </w:r>
    </w:p>
    <w:p>
      <w:r>
        <w:t>or other mixtures (such as mousse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FIGURE 29.4  Making a chicken galantine.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