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Glutinous rice , also called sticky rice and sweet rice, is a sweet-tasting short-grain rice that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384 Chapter 14  legumes, grains, pasta,  and other starches</w:t>
      </w:r>
    </w:p>
    <w:p>
      <w:r>
        <w:t>Glutinous rice , also called sticky rice  and sweet rice, is a sweet-tasting short-grain rice that</w:t>
      </w:r>
    </w:p>
    <w:p>
      <w:r>
        <w:t>becomes quite sticky and chewy when cooked. i t is used for a number of special dishes, including</w:t>
      </w:r>
    </w:p>
    <w:p>
      <w:r>
        <w:t>desserts, in chinese and Japanese cuisines. i t is often cooked by soaking and steaming rather than</w:t>
      </w:r>
    </w:p>
    <w:p>
      <w:r>
        <w:t>boiling (see the recipe on p. 447 ). c ontrary to what you may read elsewhere, it is not the rice used for</w:t>
      </w:r>
    </w:p>
    <w:p>
      <w:r>
        <w:t>sushi, which is made with regula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Hominy is corn that has been treated with lye. When it is cracked into a coarse meal, it becomes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